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F206A">
      <w:pPr>
        <w:pStyle w:val="2"/>
        <w:jc w:val="center"/>
        <w:rPr>
          <w:rFonts w:ascii="黑体" w:eastAsia="黑体"/>
          <w:b w:val="0"/>
          <w:sz w:val="24"/>
        </w:rPr>
      </w:pPr>
      <w:r>
        <w:rPr>
          <w:rFonts w:hint="eastAsia" w:ascii="黑体" w:eastAsia="黑体"/>
          <w:b w:val="0"/>
          <w:sz w:val="24"/>
        </w:rPr>
        <w:t>政府采购投标及履约承诺函</w:t>
      </w:r>
    </w:p>
    <w:p w14:paraId="1F3C62C3">
      <w:pPr>
        <w:rPr>
          <w:rFonts w:ascii="宋体" w:hAnsi="宋体"/>
          <w:szCs w:val="21"/>
        </w:rPr>
      </w:pPr>
      <w:r>
        <w:rPr>
          <w:rFonts w:hint="eastAsia" w:ascii="宋体" w:hAnsi="宋体"/>
          <w:szCs w:val="21"/>
        </w:rPr>
        <w:t>深圳市中正招标有限公司：</w:t>
      </w:r>
    </w:p>
    <w:p w14:paraId="18815659">
      <w:pPr>
        <w:ind w:right="-815" w:firstLine="420" w:firstLineChars="200"/>
        <w:rPr>
          <w:rFonts w:ascii="宋体" w:hAnsi="宋体"/>
          <w:szCs w:val="21"/>
        </w:rPr>
      </w:pPr>
      <w:r>
        <w:rPr>
          <w:rFonts w:hint="eastAsia" w:ascii="宋体" w:hAnsi="宋体"/>
          <w:szCs w:val="21"/>
        </w:rPr>
        <w:t>我单位承诺：</w:t>
      </w:r>
    </w:p>
    <w:p w14:paraId="446BB368">
      <w:pPr>
        <w:ind w:firstLine="424" w:firstLineChars="202"/>
        <w:rPr>
          <w:rFonts w:ascii="宋体" w:hAnsi="宋体"/>
          <w:szCs w:val="21"/>
        </w:rPr>
      </w:pPr>
      <w:r>
        <w:rPr>
          <w:rFonts w:hint="eastAsia" w:ascii="宋体" w:hAnsi="宋体"/>
          <w:szCs w:val="21"/>
        </w:rPr>
        <w:t>1.我单位满足《中华人民共和国政府采购法》第二十二条规定的下列条件：</w:t>
      </w:r>
    </w:p>
    <w:p w14:paraId="055B5BF8">
      <w:pPr>
        <w:ind w:firstLine="424" w:firstLineChars="202"/>
        <w:rPr>
          <w:rFonts w:ascii="宋体" w:hAnsi="宋体"/>
          <w:szCs w:val="21"/>
        </w:rPr>
      </w:pPr>
      <w:r>
        <w:rPr>
          <w:rFonts w:hint="eastAsia" w:ascii="宋体" w:hAnsi="宋体"/>
          <w:szCs w:val="21"/>
        </w:rPr>
        <w:t>（一）具有独立承担民事责任的能力；</w:t>
      </w:r>
    </w:p>
    <w:p w14:paraId="1E2C80FD">
      <w:pPr>
        <w:ind w:firstLine="424" w:firstLineChars="202"/>
        <w:rPr>
          <w:rFonts w:ascii="宋体" w:hAnsi="宋体"/>
          <w:szCs w:val="21"/>
        </w:rPr>
      </w:pPr>
      <w:r>
        <w:rPr>
          <w:rFonts w:hint="eastAsia" w:ascii="宋体" w:hAnsi="宋体"/>
          <w:szCs w:val="21"/>
        </w:rPr>
        <w:t>（二）具有良好的商业信誉和健全的财务会计制度；</w:t>
      </w:r>
    </w:p>
    <w:p w14:paraId="6A3F98CD">
      <w:pPr>
        <w:ind w:firstLine="424" w:firstLineChars="202"/>
        <w:rPr>
          <w:rFonts w:ascii="宋体" w:hAnsi="宋体"/>
          <w:szCs w:val="21"/>
        </w:rPr>
      </w:pPr>
      <w:r>
        <w:rPr>
          <w:rFonts w:hint="eastAsia" w:ascii="宋体" w:hAnsi="宋体"/>
          <w:szCs w:val="21"/>
        </w:rPr>
        <w:t>（三）具有履行合同所必需的设备和专业技术能力；</w:t>
      </w:r>
    </w:p>
    <w:p w14:paraId="30E9937D">
      <w:pPr>
        <w:ind w:firstLine="424" w:firstLineChars="202"/>
        <w:rPr>
          <w:rFonts w:ascii="宋体" w:hAnsi="宋体"/>
          <w:szCs w:val="21"/>
        </w:rPr>
      </w:pPr>
      <w:r>
        <w:rPr>
          <w:rFonts w:hint="eastAsia" w:ascii="宋体" w:hAnsi="宋体"/>
          <w:szCs w:val="21"/>
        </w:rPr>
        <w:t>（四）有依法缴纳税收和社会保障资金的良好记录；</w:t>
      </w:r>
    </w:p>
    <w:p w14:paraId="04084C79">
      <w:pPr>
        <w:ind w:firstLine="424" w:firstLineChars="202"/>
        <w:rPr>
          <w:rFonts w:ascii="宋体" w:hAnsi="宋体"/>
          <w:szCs w:val="21"/>
        </w:rPr>
      </w:pPr>
      <w:r>
        <w:rPr>
          <w:rFonts w:hint="eastAsia" w:ascii="宋体" w:hAnsi="宋体"/>
          <w:szCs w:val="21"/>
        </w:rPr>
        <w:t>（五）参加政府采购活动前三年内，在经营活动中没有重大违法记录；</w:t>
      </w:r>
    </w:p>
    <w:p w14:paraId="2DF2FDD8">
      <w:pPr>
        <w:ind w:firstLine="424" w:firstLineChars="202"/>
        <w:rPr>
          <w:rFonts w:ascii="宋体" w:hAnsi="宋体"/>
          <w:szCs w:val="21"/>
        </w:rPr>
      </w:pPr>
      <w:r>
        <w:rPr>
          <w:rFonts w:hint="eastAsia" w:ascii="宋体" w:hAnsi="宋体"/>
          <w:szCs w:val="21"/>
        </w:rPr>
        <w:t>（六）法律、行政法规规定的其他条件。</w:t>
      </w:r>
    </w:p>
    <w:p w14:paraId="10F01D1C">
      <w:pPr>
        <w:ind w:firstLine="424" w:firstLineChars="202"/>
        <w:rPr>
          <w:rFonts w:ascii="宋体" w:hAnsi="宋体"/>
          <w:szCs w:val="21"/>
        </w:rPr>
      </w:pPr>
      <w:r>
        <w:rPr>
          <w:rFonts w:hint="eastAsia" w:ascii="宋体" w:hAnsi="宋体"/>
          <w:szCs w:val="21"/>
        </w:rPr>
        <w:t>2.我单位参与本项目采购活动前三年内，在经营活动中没有重大违法记录，包括因违法经营受到刑事处罚或者责令停产停业、吊销许可证或者执照、</w:t>
      </w:r>
      <w:r>
        <w:rPr>
          <w:rFonts w:hint="eastAsia" w:ascii="宋体" w:hAnsi="宋体"/>
          <w:szCs w:val="21"/>
          <w:lang w:eastAsia="zh-CN"/>
        </w:rPr>
        <w:t>较大数额罚款（指200万元以上的罚款，法律、行政法规以及国务院有关部门明确规定相关领域“较大数额罚款”标准高于200万元的，从其规定）</w:t>
      </w:r>
      <w:r>
        <w:rPr>
          <w:rFonts w:hint="eastAsia" w:ascii="宋体" w:hAnsi="宋体"/>
          <w:szCs w:val="21"/>
        </w:rPr>
        <w:t>等行政处罚。</w:t>
      </w:r>
    </w:p>
    <w:p w14:paraId="5E8B63C1">
      <w:pPr>
        <w:ind w:firstLine="424" w:firstLineChars="202"/>
        <w:rPr>
          <w:rFonts w:ascii="宋体" w:hAnsi="宋体"/>
          <w:szCs w:val="21"/>
        </w:rPr>
      </w:pPr>
      <w:r>
        <w:rPr>
          <w:rFonts w:hint="eastAsia" w:ascii="宋体" w:hAnsi="宋体"/>
          <w:szCs w:val="21"/>
        </w:rPr>
        <w:t>3.我单位参与本项目政府采购活动时不存在被有关部门禁止参与政府采购活动且在有效期内的情况；与其他投标供应商不存在“单位负责人为同一人或者存在直接控股、管理关系”的情况；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ascii="宋体" w:hAnsi="宋体"/>
          <w:szCs w:val="21"/>
        </w:rPr>
        <w:t>。</w:t>
      </w:r>
    </w:p>
    <w:p w14:paraId="2FB99602">
      <w:pPr>
        <w:ind w:firstLine="424" w:firstLineChars="202"/>
        <w:rPr>
          <w:rFonts w:ascii="宋体" w:hAnsi="宋体"/>
          <w:szCs w:val="21"/>
        </w:rPr>
      </w:pPr>
      <w:r>
        <w:rPr>
          <w:rFonts w:hint="eastAsia" w:ascii="宋体" w:hAnsi="宋体"/>
          <w:szCs w:val="21"/>
        </w:rPr>
        <w:t>4.我单位承诺不非法转包或分包，为本项目所提供的货物或服务未侵犯知识产权。</w:t>
      </w:r>
    </w:p>
    <w:p w14:paraId="1015C9FC">
      <w:pPr>
        <w:ind w:firstLine="424" w:firstLineChars="202"/>
        <w:rPr>
          <w:rFonts w:ascii="宋体" w:hAnsi="宋体"/>
          <w:szCs w:val="21"/>
        </w:rPr>
      </w:pPr>
      <w:r>
        <w:rPr>
          <w:rFonts w:hint="eastAsia" w:ascii="宋体" w:hAnsi="宋体"/>
          <w:szCs w:val="21"/>
        </w:rPr>
        <w:t>5.我单位承诺不存在《深圳市财政局政府采购供应商信用信息管理办法》（深财规〔2023〕3号）列明的严重违法失信行为。</w:t>
      </w:r>
    </w:p>
    <w:p w14:paraId="6FEAF28B">
      <w:pPr>
        <w:ind w:firstLine="424" w:firstLineChars="202"/>
        <w:rPr>
          <w:rFonts w:ascii="宋体" w:hAnsi="宋体"/>
          <w:szCs w:val="21"/>
        </w:rPr>
      </w:pPr>
      <w:r>
        <w:rPr>
          <w:rFonts w:hint="eastAsia" w:ascii="宋体" w:hAnsi="宋体"/>
          <w:szCs w:val="21"/>
        </w:rPr>
        <w:t>6.我单位参与该项目投标，严格</w:t>
      </w:r>
      <w:bookmarkStart w:id="0" w:name="_GoBack"/>
      <w:bookmarkEnd w:id="0"/>
      <w:r>
        <w:rPr>
          <w:rFonts w:hint="eastAsia" w:ascii="宋体" w:hAnsi="宋体"/>
          <w:szCs w:val="21"/>
        </w:rPr>
        <w:t>遵循公平竞争的原则，不妨碍其他投标人的竞争行为，不损害采购人或者其他投标人的合法权益，与其他采购参加人不存在</w:t>
      </w:r>
      <w:r>
        <w:rPr>
          <w:rFonts w:hint="eastAsia" w:ascii="宋体" w:hAnsi="宋体"/>
          <w:szCs w:val="21"/>
          <w:lang w:eastAsia="zh-CN"/>
        </w:rPr>
        <w:t>包括但不限于以下</w:t>
      </w:r>
      <w:r>
        <w:rPr>
          <w:rFonts w:hint="eastAsia" w:ascii="宋体" w:hAnsi="宋体"/>
          <w:szCs w:val="21"/>
        </w:rPr>
        <w:t>串通投标情形：</w:t>
      </w:r>
    </w:p>
    <w:p w14:paraId="439DDE1C">
      <w:pPr>
        <w:ind w:firstLine="424" w:firstLineChars="202"/>
        <w:rPr>
          <w:rFonts w:ascii="宋体" w:hAnsi="宋体"/>
          <w:szCs w:val="21"/>
        </w:rPr>
      </w:pPr>
      <w:r>
        <w:rPr>
          <w:rFonts w:hint="eastAsia" w:ascii="宋体" w:hAnsi="宋体"/>
          <w:szCs w:val="21"/>
        </w:rPr>
        <w:t>（1）投标供应商之间相互约定给予未中标的供应商利益补偿；</w:t>
      </w:r>
    </w:p>
    <w:p w14:paraId="2534595C">
      <w:pPr>
        <w:ind w:firstLine="424" w:firstLineChars="202"/>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69641650">
      <w:pPr>
        <w:ind w:firstLine="424" w:firstLineChars="202"/>
        <w:rPr>
          <w:rFonts w:ascii="宋体" w:hAnsi="宋体"/>
          <w:szCs w:val="21"/>
        </w:rPr>
      </w:pPr>
      <w:r>
        <w:rPr>
          <w:rFonts w:hint="eastAsia" w:ascii="宋体" w:hAnsi="宋体"/>
          <w:szCs w:val="21"/>
        </w:rPr>
        <w:t>（3）不同投标供应商的投标文件由同一单位或者同一人编制，或者由同一人分阶段参与编制的；</w:t>
      </w:r>
    </w:p>
    <w:p w14:paraId="481A844F">
      <w:pPr>
        <w:ind w:firstLine="424" w:firstLineChars="202"/>
        <w:rPr>
          <w:rFonts w:ascii="宋体" w:hAnsi="宋体"/>
          <w:szCs w:val="21"/>
        </w:rPr>
      </w:pPr>
      <w:r>
        <w:rPr>
          <w:rFonts w:hint="eastAsia" w:ascii="宋体" w:hAnsi="宋体"/>
          <w:szCs w:val="21"/>
        </w:rPr>
        <w:t>（4）不同投标供应商的投标文件或部分投标文件相互混装；</w:t>
      </w:r>
    </w:p>
    <w:p w14:paraId="28A620B7">
      <w:pPr>
        <w:ind w:firstLine="424" w:firstLineChars="202"/>
        <w:rPr>
          <w:rFonts w:ascii="宋体" w:hAnsi="宋体"/>
          <w:szCs w:val="21"/>
        </w:rPr>
      </w:pPr>
      <w:r>
        <w:rPr>
          <w:rFonts w:hint="eastAsia" w:ascii="宋体" w:hAnsi="宋体"/>
          <w:szCs w:val="21"/>
        </w:rPr>
        <w:t>（5）不同投标供应商的投标文件内容存在非正常一致；</w:t>
      </w:r>
    </w:p>
    <w:p w14:paraId="103BC70A">
      <w:pPr>
        <w:ind w:firstLine="424" w:firstLineChars="202"/>
        <w:rPr>
          <w:rFonts w:ascii="宋体" w:hAnsi="宋体"/>
          <w:szCs w:val="21"/>
        </w:rPr>
      </w:pPr>
      <w:r>
        <w:rPr>
          <w:rFonts w:hint="eastAsia" w:ascii="宋体" w:hAnsi="宋体"/>
          <w:szCs w:val="21"/>
        </w:rPr>
        <w:t>（6）由同一单位工作人员为两家以上（含两家）供应商进行同一项投标活动的；</w:t>
      </w:r>
    </w:p>
    <w:p w14:paraId="4A419B42">
      <w:pPr>
        <w:ind w:firstLine="424" w:firstLineChars="202"/>
        <w:rPr>
          <w:rFonts w:ascii="宋体" w:hAnsi="宋体"/>
          <w:szCs w:val="21"/>
        </w:rPr>
      </w:pPr>
      <w:r>
        <w:rPr>
          <w:rFonts w:hint="eastAsia" w:ascii="宋体" w:hAnsi="宋体"/>
          <w:szCs w:val="21"/>
        </w:rPr>
        <w:t>（7）主管部门依照法律、法规认定的其他情形。</w:t>
      </w:r>
    </w:p>
    <w:p w14:paraId="2393DD61">
      <w:pPr>
        <w:ind w:firstLine="424" w:firstLineChars="202"/>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37AF80E">
      <w:pPr>
        <w:ind w:firstLine="424" w:firstLineChars="202"/>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3F8B3F5">
      <w:pPr>
        <w:ind w:firstLine="424" w:firstLineChars="202"/>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AFFA6F5">
      <w:pPr>
        <w:ind w:firstLine="424" w:firstLineChars="202"/>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3EB4B0F7">
      <w:pPr>
        <w:ind w:firstLine="424" w:firstLineChars="202"/>
        <w:rPr>
          <w:rFonts w:ascii="宋体" w:hAnsi="宋体"/>
          <w:szCs w:val="21"/>
        </w:rPr>
      </w:pPr>
      <w:r>
        <w:rPr>
          <w:rFonts w:hint="eastAsia" w:ascii="宋体" w:hAnsi="宋体"/>
          <w:szCs w:val="21"/>
        </w:rPr>
        <w:t>以上承诺，如有违反，愿依照相关法律法规处理，并承担由此给采购人带来的损失。</w:t>
      </w:r>
    </w:p>
    <w:p w14:paraId="1F015250">
      <w:pPr>
        <w:ind w:firstLine="424" w:firstLineChars="202"/>
        <w:rPr>
          <w:rFonts w:ascii="宋体" w:hAnsi="宋体"/>
          <w:szCs w:val="21"/>
        </w:rPr>
      </w:pPr>
    </w:p>
    <w:p w14:paraId="2BA8FE22">
      <w:pPr>
        <w:jc w:val="center"/>
      </w:pPr>
      <w:r>
        <w:rPr>
          <w:rFonts w:hint="eastAsia"/>
          <w:szCs w:val="21"/>
        </w:rPr>
        <w:t xml:space="preserve">                             投标人：</w:t>
      </w:r>
    </w:p>
    <w:p w14:paraId="7733AEB3">
      <w:pPr>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09BB70E">
      <w:pPr>
        <w:ind w:firstLine="424" w:firstLineChars="202"/>
        <w:rPr>
          <w:rFonts w:ascii="宋体" w:hAnsi="宋体"/>
          <w:szCs w:val="21"/>
        </w:rPr>
      </w:pPr>
    </w:p>
    <w:p w14:paraId="3C2E937D"/>
    <w:p w14:paraId="5CBC62F8">
      <w:pPr>
        <w:rPr>
          <w:rFonts w:ascii="宋体" w:hAnsi="宋体"/>
          <w:szCs w:val="21"/>
        </w:rPr>
      </w:pPr>
      <w:r>
        <w:rPr>
          <w:rFonts w:hint="eastAsia"/>
          <w:szCs w:val="21"/>
          <w:u w:val="single"/>
        </w:rPr>
        <w:t>（备注：如联合体投标，投标人一栏需填写联合体各方的名称）</w:t>
      </w:r>
    </w:p>
    <w:p w14:paraId="1AEAE5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F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2026-03-09T03:23:56Z</dcterms:created>
  <dc:creator>Lenovo</dc:creator>
  <cp:lastModifiedBy>中正招标 党工</cp:lastModifiedBy>
  <dcterms:modified xsi:type="dcterms:W3CDTF">2026-03-09T03:24:11Z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eyJoZGlkIjoiMzc3NDQ3NDMwNDI1NjM4YWE2ZmE5MjkzN2JmZGM2OTgiLCJ1c2VySWQiOiI0NjMwNjU1NzcifQ==</vt:lpwstr>
  </property>
  <property fmtid="{D5CDD505-2E9C-101B-9397-08002B2CF9AE}" pid="4" name="ICV">
    <vt:lpwstr>6305685D0E1549D487154214F3A93B10_12</vt:lpwstr>
  </property>
</Properties>
</file>